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Vážení rodiče,</w:t>
      </w:r>
    </w:p>
    <w:p w:rsidR="00F23FDF" w:rsidRPr="00F23FDF" w:rsidRDefault="00F23FDF" w:rsidP="00F23FDF">
      <w:pPr>
        <w:autoSpaceDE w:val="0"/>
        <w:autoSpaceDN w:val="0"/>
        <w:adjustRightInd w:val="0"/>
        <w:spacing w:after="0" w:line="360" w:lineRule="auto"/>
        <w:jc w:val="both"/>
        <w:rPr>
          <w:rFonts w:cs="Calibri"/>
          <w:lang w:eastAsia="cs-CZ"/>
        </w:rPr>
      </w:pPr>
    </w:p>
    <w:p w:rsidR="00F23FDF" w:rsidRPr="00F23FDF" w:rsidRDefault="00F23FDF" w:rsidP="00F23FDF">
      <w:pPr>
        <w:autoSpaceDE w:val="0"/>
        <w:autoSpaceDN w:val="0"/>
        <w:adjustRightInd w:val="0"/>
        <w:spacing w:after="0" w:line="360" w:lineRule="auto"/>
        <w:jc w:val="both"/>
        <w:rPr>
          <w:rFonts w:cs="Calibri"/>
          <w:b/>
          <w:lang w:eastAsia="cs-CZ"/>
        </w:rPr>
      </w:pPr>
      <w:r w:rsidRPr="00F23FDF">
        <w:rPr>
          <w:rFonts w:cs="Calibri"/>
          <w:lang w:eastAsia="cs-CZ"/>
        </w:rPr>
        <w:t xml:space="preserve">dle </w:t>
      </w:r>
      <w:proofErr w:type="spellStart"/>
      <w:r w:rsidRPr="00F23FDF">
        <w:rPr>
          <w:rFonts w:cs="Calibri"/>
          <w:lang w:eastAsia="cs-CZ"/>
        </w:rPr>
        <w:t>ust</w:t>
      </w:r>
      <w:proofErr w:type="spellEnd"/>
      <w:r w:rsidRPr="00F23FDF">
        <w:rPr>
          <w:rFonts w:cs="Calibri"/>
          <w:lang w:eastAsia="cs-CZ"/>
        </w:rPr>
        <w:t xml:space="preserve">. § 34 zákona č. 561/2004 Sb., o předškolním, základním, středním, vyšším odborném a jiném vzdělávání, ve znění pozdějších předpisů dále jen „školský zákon nebo ŠZ“ se předškolní vzdělávání organizuje pro děti ve věku od 2 do zpravidla 6 let. </w:t>
      </w:r>
    </w:p>
    <w:p w:rsidR="00F23FDF" w:rsidRPr="00F23FDF" w:rsidRDefault="00F23FDF" w:rsidP="00F23FDF">
      <w:pPr>
        <w:autoSpaceDE w:val="0"/>
        <w:autoSpaceDN w:val="0"/>
        <w:adjustRightInd w:val="0"/>
        <w:spacing w:after="0" w:line="360" w:lineRule="auto"/>
        <w:ind w:firstLine="708"/>
        <w:jc w:val="both"/>
        <w:rPr>
          <w:rFonts w:cs="Calibri"/>
          <w:lang w:eastAsia="cs-CZ"/>
        </w:rPr>
      </w:pPr>
      <w:r w:rsidRPr="00F23FDF">
        <w:rPr>
          <w:rFonts w:cs="Calibri"/>
          <w:lang w:eastAsia="cs-CZ"/>
        </w:rPr>
        <w:t>Od počátku školního roku, který následuje po dni, kdy dítě dosáhne pátého roku věku, do zahájení povinné školní docházky dítěte, je předškolní vzdělávání povinné. O přijetí dítěte do mateřské školy vždy rozhoduje ředitel/</w:t>
      </w:r>
      <w:proofErr w:type="spellStart"/>
      <w:r w:rsidRPr="00F23FDF">
        <w:rPr>
          <w:rFonts w:cs="Calibri"/>
          <w:lang w:eastAsia="cs-CZ"/>
        </w:rPr>
        <w:t>ka</w:t>
      </w:r>
      <w:proofErr w:type="spellEnd"/>
      <w:r w:rsidRPr="00F23FDF">
        <w:rPr>
          <w:rFonts w:cs="Calibri"/>
          <w:lang w:eastAsia="cs-CZ"/>
        </w:rPr>
        <w:t xml:space="preserve"> školy.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F23FDF" w:rsidRPr="00F23FDF" w:rsidRDefault="00F23FDF" w:rsidP="00F23FDF">
      <w:pPr>
        <w:autoSpaceDE w:val="0"/>
        <w:autoSpaceDN w:val="0"/>
        <w:adjustRightInd w:val="0"/>
        <w:spacing w:after="0" w:line="360" w:lineRule="auto"/>
        <w:ind w:firstLine="708"/>
        <w:jc w:val="both"/>
        <w:rPr>
          <w:rFonts w:cs="Calibri"/>
          <w:b/>
          <w:bCs/>
          <w:lang w:eastAsia="cs-CZ"/>
        </w:rPr>
      </w:pPr>
      <w:r w:rsidRPr="00F23FDF">
        <w:rPr>
          <w:rFonts w:cs="Calibri"/>
          <w:lang w:eastAsia="cs-CZ"/>
        </w:rPr>
        <w:t xml:space="preserve">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w:t>
      </w:r>
      <w:r w:rsidRPr="00F23FDF">
        <w:rPr>
          <w:rFonts w:cs="Calibri"/>
          <w:b/>
          <w:bCs/>
          <w:lang w:eastAsia="cs-CZ"/>
        </w:rPr>
        <w:t xml:space="preserve">nebo jiný způsob povinného předškolního vzdělávání. </w:t>
      </w:r>
    </w:p>
    <w:p w:rsidR="00F23FDF" w:rsidRPr="00F23FDF" w:rsidRDefault="00F23FDF" w:rsidP="00F23FDF">
      <w:pPr>
        <w:autoSpaceDE w:val="0"/>
        <w:autoSpaceDN w:val="0"/>
        <w:adjustRightInd w:val="0"/>
        <w:spacing w:after="0" w:line="360" w:lineRule="auto"/>
        <w:ind w:firstLine="708"/>
        <w:jc w:val="both"/>
        <w:rPr>
          <w:rFonts w:cs="Calibri"/>
          <w:lang w:eastAsia="cs-CZ"/>
        </w:rPr>
      </w:pPr>
      <w:r w:rsidRPr="00F23FDF">
        <w:rPr>
          <w:rFonts w:cs="Calibri"/>
          <w:lang w:eastAsia="cs-CZ"/>
        </w:rPr>
        <w:t>Jiným způsobem plnění povinnosti předškolního vzdělávání se rozumí</w:t>
      </w:r>
    </w:p>
    <w:p w:rsidR="00F23FDF" w:rsidRPr="00F23FDF" w:rsidRDefault="00F23FDF" w:rsidP="00F23FDF">
      <w:pPr>
        <w:autoSpaceDE w:val="0"/>
        <w:autoSpaceDN w:val="0"/>
        <w:adjustRightInd w:val="0"/>
        <w:spacing w:after="0" w:line="360" w:lineRule="auto"/>
        <w:jc w:val="both"/>
        <w:rPr>
          <w:rFonts w:cs="Calibri"/>
          <w:i/>
          <w:iCs/>
          <w:lang w:eastAsia="cs-CZ"/>
        </w:rPr>
      </w:pPr>
      <w:r w:rsidRPr="00F23FDF">
        <w:rPr>
          <w:rFonts w:cs="Calibri"/>
          <w:lang w:eastAsia="cs-CZ"/>
        </w:rPr>
        <w:t xml:space="preserve"> </w:t>
      </w:r>
      <w:r w:rsidRPr="00F23FDF">
        <w:rPr>
          <w:rFonts w:cs="Calibri"/>
          <w:i/>
          <w:iCs/>
          <w:lang w:eastAsia="cs-CZ"/>
        </w:rPr>
        <w:t>a) individuální vzdělávání dítěte, které se uskutečňuje bez pravidelné denní docházky dítěte do mateřské školy,</w:t>
      </w:r>
    </w:p>
    <w:p w:rsidR="00F23FDF" w:rsidRPr="00F23FDF" w:rsidRDefault="00F23FDF" w:rsidP="00F23FDF">
      <w:pPr>
        <w:autoSpaceDE w:val="0"/>
        <w:autoSpaceDN w:val="0"/>
        <w:adjustRightInd w:val="0"/>
        <w:spacing w:after="0" w:line="360" w:lineRule="auto"/>
        <w:jc w:val="both"/>
        <w:rPr>
          <w:rFonts w:cs="Calibri"/>
          <w:i/>
          <w:iCs/>
          <w:lang w:eastAsia="cs-CZ"/>
        </w:rPr>
      </w:pPr>
      <w:r w:rsidRPr="00F23FDF">
        <w:rPr>
          <w:rFonts w:cs="Calibri"/>
          <w:i/>
          <w:iCs/>
          <w:lang w:eastAsia="cs-CZ"/>
        </w:rPr>
        <w:t xml:space="preserve"> b) vzdělávání v přípravné třídě základní školy a ve třídě přípravného stupně základní školy speciální </w:t>
      </w:r>
    </w:p>
    <w:p w:rsidR="00F23FDF" w:rsidRPr="00F23FDF" w:rsidRDefault="00F23FDF" w:rsidP="00F23FDF">
      <w:pPr>
        <w:autoSpaceDE w:val="0"/>
        <w:autoSpaceDN w:val="0"/>
        <w:adjustRightInd w:val="0"/>
        <w:spacing w:after="0" w:line="360" w:lineRule="auto"/>
        <w:jc w:val="both"/>
        <w:rPr>
          <w:rFonts w:cs="Calibri"/>
          <w:i/>
          <w:iCs/>
          <w:lang w:eastAsia="cs-CZ"/>
        </w:rPr>
      </w:pPr>
      <w:r w:rsidRPr="00F23FDF">
        <w:rPr>
          <w:rFonts w:cs="Calibri"/>
          <w:i/>
          <w:iCs/>
          <w:lang w:eastAsia="cs-CZ"/>
        </w:rPr>
        <w:t xml:space="preserve"> c) vzdělávání v zahraniční škole na území České republiky, ve které ministerstvo povolilo plnění povinné </w:t>
      </w:r>
    </w:p>
    <w:p w:rsidR="00F23FDF" w:rsidRPr="00F23FDF" w:rsidRDefault="00F23FDF" w:rsidP="00F23FDF">
      <w:pPr>
        <w:autoSpaceDE w:val="0"/>
        <w:autoSpaceDN w:val="0"/>
        <w:adjustRightInd w:val="0"/>
        <w:spacing w:after="0" w:line="360" w:lineRule="auto"/>
        <w:jc w:val="both"/>
        <w:rPr>
          <w:rFonts w:cs="Calibri"/>
          <w:i/>
          <w:iCs/>
          <w:lang w:eastAsia="cs-CZ"/>
        </w:rPr>
      </w:pPr>
      <w:r w:rsidRPr="00F23FDF">
        <w:rPr>
          <w:rFonts w:cs="Calibri"/>
          <w:i/>
          <w:iCs/>
          <w:lang w:eastAsia="cs-CZ"/>
        </w:rPr>
        <w:t xml:space="preserve">     školní docházky </w:t>
      </w:r>
    </w:p>
    <w:p w:rsidR="00F23FDF" w:rsidRPr="00F23FDF" w:rsidRDefault="00F23FDF" w:rsidP="00F23FDF">
      <w:pPr>
        <w:autoSpaceDE w:val="0"/>
        <w:autoSpaceDN w:val="0"/>
        <w:adjustRightInd w:val="0"/>
        <w:spacing w:after="0" w:line="360" w:lineRule="auto"/>
        <w:jc w:val="both"/>
        <w:rPr>
          <w:rFonts w:cs="Calibri"/>
          <w:lang w:eastAsia="cs-CZ"/>
        </w:rPr>
      </w:pPr>
    </w:p>
    <w:p w:rsidR="00F23FDF" w:rsidRPr="00F23FDF" w:rsidRDefault="00F23FDF" w:rsidP="00F23FDF">
      <w:pPr>
        <w:autoSpaceDE w:val="0"/>
        <w:autoSpaceDN w:val="0"/>
        <w:adjustRightInd w:val="0"/>
        <w:spacing w:after="0" w:line="360" w:lineRule="auto"/>
        <w:jc w:val="both"/>
        <w:rPr>
          <w:rFonts w:cs="Calibri"/>
          <w:lang w:eastAsia="cs-CZ"/>
        </w:rPr>
      </w:pPr>
      <w:r w:rsidRPr="00F23FDF">
        <w:rPr>
          <w:rFonts w:cs="Calibri"/>
          <w:lang w:eastAsia="cs-CZ"/>
        </w:rPr>
        <w:t>Zákonný zástupce dítěte, které bude plnit povinnost předškolního vzdělávání způsobem podle předchozího odstavce  písm.</w:t>
      </w:r>
      <w:r w:rsidR="00B456AC">
        <w:rPr>
          <w:rFonts w:cs="Calibri"/>
          <w:lang w:eastAsia="cs-CZ"/>
        </w:rPr>
        <w:t>a),</w:t>
      </w:r>
      <w:r w:rsidRPr="00F23FDF">
        <w:rPr>
          <w:rFonts w:cs="Calibri"/>
          <w:lang w:eastAsia="cs-CZ"/>
        </w:rPr>
        <w:t xml:space="preserve"> b) nebo c), je povinen oznámit tuto skutečnost řediteli spádové mateřské školy. Oznámení je povinen učinit nejpozději 3 měsíce před počátkem školního roku, kterým začíná povinnost předškolního vzdělávání dítěte.</w:t>
      </w:r>
    </w:p>
    <w:p w:rsidR="00F23FDF" w:rsidRPr="004768A4" w:rsidRDefault="004768A4" w:rsidP="004768A4">
      <w:pPr>
        <w:autoSpaceDE w:val="0"/>
        <w:autoSpaceDN w:val="0"/>
        <w:adjustRightInd w:val="0"/>
        <w:spacing w:after="0" w:line="360" w:lineRule="auto"/>
        <w:jc w:val="both"/>
        <w:rPr>
          <w:rFonts w:cs="Calibri"/>
          <w:lang w:eastAsia="cs-CZ"/>
        </w:rPr>
      </w:pPr>
      <w:r>
        <w:rPr>
          <w:rFonts w:cs="Calibri"/>
          <w:lang w:eastAsia="cs-CZ"/>
        </w:rPr>
        <w:lastRenderedPageBreak/>
        <w:t>1.září následujícího školního roku</w:t>
      </w:r>
      <w:bookmarkStart w:id="0" w:name="_GoBack"/>
      <w:bookmarkEnd w:id="0"/>
      <w:r w:rsidR="00F23FDF" w:rsidRPr="004768A4">
        <w:rPr>
          <w:rFonts w:cs="Calibri"/>
          <w:lang w:eastAsia="cs-CZ"/>
        </w:rPr>
        <w:t xml:space="preserve"> se každé přijaté dítě stává dítětem mateřské školy se všemi právy a povinnostmi s tím souvisejícími. Právnická osoba vykonávající činnost mateřské školy se při poskytování předškolního vzdělávání každému přijatému dítěti řídí školskými právními předpisy, zejména školským zákonem, vyhláškou č. 14/2005 Sb., o předškolním vzdělávání, ve znění pozdějších předpisů (dále jen „vyhláška o předškolním vzdělávání“), vyhláškou č. 107/2005 Sb., o školním stravování, ve znění pozdějších předpisů. </w:t>
      </w:r>
    </w:p>
    <w:p w:rsidR="00F23FDF" w:rsidRPr="00F23FDF" w:rsidRDefault="00F23FDF" w:rsidP="00F23FDF">
      <w:pPr>
        <w:autoSpaceDE w:val="0"/>
        <w:autoSpaceDN w:val="0"/>
        <w:adjustRightInd w:val="0"/>
        <w:spacing w:after="0" w:line="360" w:lineRule="auto"/>
        <w:jc w:val="both"/>
        <w:rPr>
          <w:rFonts w:cs="Calibri"/>
          <w:b/>
          <w:bCs/>
          <w:lang w:eastAsia="cs-CZ"/>
        </w:rPr>
      </w:pPr>
    </w:p>
    <w:p w:rsidR="00F23FDF" w:rsidRPr="00F23FDF" w:rsidRDefault="00F23FDF" w:rsidP="00F23FDF">
      <w:pPr>
        <w:autoSpaceDE w:val="0"/>
        <w:autoSpaceDN w:val="0"/>
        <w:adjustRightInd w:val="0"/>
        <w:spacing w:after="0" w:line="360" w:lineRule="auto"/>
        <w:jc w:val="both"/>
        <w:rPr>
          <w:rFonts w:cs="Calibri"/>
          <w:lang w:eastAsia="cs-CZ"/>
        </w:rPr>
      </w:pPr>
      <w:r w:rsidRPr="00F23FDF">
        <w:rPr>
          <w:rFonts w:cs="Calibri"/>
          <w:b/>
          <w:bCs/>
          <w:lang w:eastAsia="cs-CZ"/>
        </w:rPr>
        <w:t xml:space="preserve">Organizace vzdělávání </w:t>
      </w:r>
      <w:r w:rsidRPr="00F23FDF">
        <w:rPr>
          <w:rFonts w:cs="Calibri"/>
          <w:lang w:eastAsia="cs-CZ"/>
        </w:rPr>
        <w:t>– Organizace vzdělávání je plně v kompetenci ředitelky/</w:t>
      </w:r>
      <w:proofErr w:type="spellStart"/>
      <w:r w:rsidRPr="00F23FDF">
        <w:rPr>
          <w:rFonts w:cs="Calibri"/>
          <w:lang w:eastAsia="cs-CZ"/>
        </w:rPr>
        <w:t>le</w:t>
      </w:r>
      <w:proofErr w:type="spellEnd"/>
      <w:r w:rsidRPr="00F23FDF">
        <w:rPr>
          <w:rFonts w:cs="Calibri"/>
          <w:lang w:eastAsia="cs-CZ"/>
        </w:rPr>
        <w:t xml:space="preserve"> školy, který postupuje podle právních předpisů. </w:t>
      </w:r>
    </w:p>
    <w:p w:rsidR="00F23FDF" w:rsidRPr="00F23FDF" w:rsidRDefault="00F23FDF" w:rsidP="00F23FDF">
      <w:pPr>
        <w:autoSpaceDE w:val="0"/>
        <w:autoSpaceDN w:val="0"/>
        <w:adjustRightInd w:val="0"/>
        <w:spacing w:after="0" w:line="360" w:lineRule="auto"/>
        <w:jc w:val="both"/>
        <w:rPr>
          <w:rFonts w:cs="Calibri"/>
          <w:lang w:eastAsia="cs-CZ"/>
        </w:rPr>
      </w:pPr>
      <w:r w:rsidRPr="00F23FDF">
        <w:rPr>
          <w:rFonts w:cs="Calibri"/>
          <w:b/>
          <w:bCs/>
          <w:lang w:eastAsia="cs-CZ"/>
        </w:rPr>
        <w:t xml:space="preserve">Stravování </w:t>
      </w:r>
      <w:r w:rsidRPr="00F23FDF">
        <w:rPr>
          <w:rFonts w:cs="Calibri"/>
          <w:lang w:eastAsia="cs-CZ"/>
        </w:rPr>
        <w:t>– Při přijetí dítěte do mateřské školy stanoví ředitel/</w:t>
      </w:r>
      <w:proofErr w:type="spellStart"/>
      <w:r w:rsidRPr="00F23FDF">
        <w:rPr>
          <w:rFonts w:cs="Calibri"/>
          <w:lang w:eastAsia="cs-CZ"/>
        </w:rPr>
        <w:t>ka</w:t>
      </w:r>
      <w:proofErr w:type="spellEnd"/>
      <w:r w:rsidRPr="00F23FDF">
        <w:rPr>
          <w:rFonts w:cs="Calibri"/>
          <w:lang w:eastAsia="cs-CZ"/>
        </w:rPr>
        <w:t xml:space="preserve"> školy po dohodě se zákonným zástupcem dítěte způsob a rozsah stravování dítěte, a to tak, aby se dítě, je-li v době podávání jídla přítomno v mateřské škole, stravovalo vždy. To znamená, že má nárok na stravování formou přesnídávky, oběda a svačiny, a to v souvislosti s délkou dohodnutého pobytu v mateřské škole. Školní stravování se řídí stanovenými výživovými normami a rozpětím finančních limitů na nákup potravin (vyhláška č. 107/2005 Sb., o školním stravování). </w:t>
      </w:r>
    </w:p>
    <w:p w:rsidR="00F23FDF" w:rsidRPr="00F23FDF" w:rsidRDefault="00F23FDF" w:rsidP="00F23FDF">
      <w:pPr>
        <w:pStyle w:val="Odstavecseseznamem"/>
        <w:spacing w:after="0" w:line="360" w:lineRule="auto"/>
        <w:ind w:left="0"/>
        <w:jc w:val="both"/>
        <w:rPr>
          <w:rFonts w:cs="Calibri"/>
          <w:b/>
          <w:u w:val="single"/>
        </w:rPr>
      </w:pPr>
    </w:p>
    <w:p w:rsidR="00F23FDF" w:rsidRPr="00F23FDF" w:rsidRDefault="00F23FDF" w:rsidP="00F23FDF">
      <w:pPr>
        <w:pStyle w:val="Odstavecseseznamem"/>
        <w:spacing w:after="0" w:line="360" w:lineRule="auto"/>
        <w:ind w:left="0"/>
        <w:jc w:val="both"/>
        <w:rPr>
          <w:rFonts w:cs="Calibri"/>
          <w:b/>
          <w:u w:val="single"/>
        </w:rPr>
      </w:pPr>
      <w:r w:rsidRPr="00F23FDF">
        <w:rPr>
          <w:rFonts w:cs="Calibri"/>
          <w:b/>
          <w:u w:val="single"/>
        </w:rPr>
        <w:t>Přihlášení a přijímací řízení dítěte do školy</w:t>
      </w:r>
    </w:p>
    <w:p w:rsidR="00F23FDF" w:rsidRPr="00F23FDF" w:rsidRDefault="00F23FDF" w:rsidP="00F23FDF">
      <w:pPr>
        <w:pStyle w:val="Odstavecseseznamem"/>
        <w:spacing w:after="0" w:line="360" w:lineRule="auto"/>
        <w:ind w:left="0"/>
        <w:jc w:val="both"/>
        <w:rPr>
          <w:rFonts w:cs="Calibri"/>
        </w:rPr>
      </w:pPr>
      <w:r w:rsidRPr="00F23FDF">
        <w:rPr>
          <w:rFonts w:cs="Calibri"/>
        </w:rPr>
        <w:t xml:space="preserve">Ředitel školy stanoví v dohodě se zřizovatelem místo, termín a dobu pro podání žádostí o přijetí dětí k předškolnímu vzdělávání od následujícího školního roku a zveřejní je způsobem v místě obvyklým. </w:t>
      </w:r>
    </w:p>
    <w:p w:rsidR="00F23FDF" w:rsidRPr="00F23FDF" w:rsidRDefault="00F23FDF" w:rsidP="00F23FDF">
      <w:pPr>
        <w:pStyle w:val="Odstavecseseznamem"/>
        <w:spacing w:after="0" w:line="360" w:lineRule="auto"/>
        <w:ind w:left="0"/>
        <w:jc w:val="both"/>
        <w:rPr>
          <w:rFonts w:cs="Calibri"/>
        </w:rPr>
      </w:pPr>
    </w:p>
    <w:p w:rsidR="00F23FDF" w:rsidRPr="00F23FDF" w:rsidRDefault="00F23FDF" w:rsidP="00F23FDF">
      <w:pPr>
        <w:pStyle w:val="Odstavecseseznamem"/>
        <w:pBdr>
          <w:top w:val="single" w:sz="4" w:space="1" w:color="auto"/>
          <w:left w:val="single" w:sz="4" w:space="4" w:color="auto"/>
          <w:bottom w:val="single" w:sz="4" w:space="1" w:color="auto"/>
          <w:right w:val="single" w:sz="4" w:space="4" w:color="auto"/>
        </w:pBdr>
        <w:spacing w:after="0" w:line="360" w:lineRule="auto"/>
        <w:ind w:left="0"/>
        <w:jc w:val="both"/>
        <w:rPr>
          <w:rFonts w:cs="Calibri"/>
          <w:b/>
        </w:rPr>
      </w:pPr>
      <w:r w:rsidRPr="00F23FDF">
        <w:rPr>
          <w:rFonts w:cs="Calibri"/>
          <w:b/>
        </w:rPr>
        <w:t xml:space="preserve">Zápis k předškolnímu vzdělávání od následujícího školního roku se koná v období od 2. května do 16. května. </w:t>
      </w:r>
      <w:r w:rsidR="00296ED4">
        <w:rPr>
          <w:rFonts w:cs="Calibri"/>
          <w:b/>
        </w:rPr>
        <w:t>Přesný t</w:t>
      </w:r>
      <w:r w:rsidRPr="00F23FDF">
        <w:rPr>
          <w:rFonts w:cs="Calibri"/>
          <w:b/>
        </w:rPr>
        <w:t>ermín a místo zápisu stanoví ředitel školy v dohodě se zřizovatelem a zveřejní je způsobem v místě obvyklým.</w:t>
      </w:r>
    </w:p>
    <w:p w:rsidR="00F23FDF" w:rsidRPr="00F23FDF" w:rsidRDefault="00F23FDF" w:rsidP="00F23FDF">
      <w:pPr>
        <w:pStyle w:val="Odstavecseseznamem"/>
        <w:spacing w:after="0" w:line="360" w:lineRule="auto"/>
        <w:ind w:left="0"/>
        <w:jc w:val="both"/>
        <w:rPr>
          <w:rFonts w:cs="Calibri"/>
          <w:b/>
        </w:rPr>
      </w:pPr>
    </w:p>
    <w:p w:rsidR="00F23FDF" w:rsidRPr="00F23FDF" w:rsidRDefault="00F23FDF" w:rsidP="00F23FDF">
      <w:pPr>
        <w:spacing w:after="0" w:line="360" w:lineRule="auto"/>
        <w:jc w:val="both"/>
        <w:rPr>
          <w:rFonts w:cs="Calibri"/>
        </w:rPr>
      </w:pPr>
      <w:proofErr w:type="gramStart"/>
      <w:r w:rsidRPr="00F23FDF">
        <w:rPr>
          <w:rFonts w:cs="Calibri"/>
        </w:rPr>
        <w:t>Dále - ředitel</w:t>
      </w:r>
      <w:proofErr w:type="gramEnd"/>
      <w:r w:rsidRPr="00F23FDF">
        <w:rPr>
          <w:rFonts w:cs="Calibri"/>
        </w:rPr>
        <w:t xml:space="preserve"> školy rozhoduje o přijetí dítěte do mateřské školy, popřípadě o stanovení zkušebního pobytu dítěte, jehož délka nesmí přesáhnout 3 měsíce. </w:t>
      </w:r>
      <w:r w:rsidRPr="00F23FDF">
        <w:rPr>
          <w:rFonts w:eastAsia="Times New Roman" w:cs="Calibri"/>
          <w:lang w:eastAsia="cs-CZ"/>
        </w:rPr>
        <w:t>K předškolnímu vzdělávání (dál jen „PŠV“)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rsidR="00F23FDF" w:rsidRPr="00F23FDF" w:rsidRDefault="00F23FDF" w:rsidP="00F23FDF">
      <w:pPr>
        <w:spacing w:after="0" w:line="360" w:lineRule="auto"/>
        <w:ind w:firstLine="708"/>
        <w:jc w:val="both"/>
        <w:rPr>
          <w:rFonts w:cs="Calibri"/>
          <w:iCs/>
        </w:rPr>
      </w:pPr>
      <w:r w:rsidRPr="00F23FDF">
        <w:rPr>
          <w:rFonts w:cs="Calibri"/>
          <w:iCs/>
        </w:rPr>
        <w:t xml:space="preserve">Do mateřské školy zřízené obcí nebo svazkem obcí se přednostně přijímají děti s místem trvalého pobytu, v případě cizinců místem pobytu, v příslušném školském obvodu (§ 179 odst. 3 ŠZ) </w:t>
      </w:r>
      <w:r w:rsidRPr="00F23FDF">
        <w:rPr>
          <w:rFonts w:cs="Calibri"/>
          <w:iCs/>
        </w:rPr>
        <w:lastRenderedPageBreak/>
        <w:t>nebo umístěné v tomto obvodu v dětském domově, které před začátkem školního roku dosáhnou nejméně třetího roku věku, a to do výše povoleného počtu dětí uvedeného ve školském rejstříku.</w:t>
      </w:r>
    </w:p>
    <w:p w:rsidR="00F23FDF" w:rsidRPr="00F23FDF" w:rsidRDefault="00F23FDF" w:rsidP="00F23FDF">
      <w:pPr>
        <w:spacing w:after="0" w:line="360" w:lineRule="auto"/>
        <w:ind w:firstLine="708"/>
        <w:jc w:val="both"/>
        <w:rPr>
          <w:rFonts w:cs="Calibri"/>
        </w:rPr>
      </w:pPr>
      <w:r w:rsidRPr="00F23FDF">
        <w:rPr>
          <w:rFonts w:cs="Calibri"/>
        </w:rPr>
        <w:t>Obecní úřad obce, na jejímž území je školský obvod mateřské školy, poskytuje</w:t>
      </w:r>
      <w:r w:rsidR="006553B9">
        <w:rPr>
          <w:rFonts w:cs="Calibri"/>
        </w:rPr>
        <w:t xml:space="preserve"> </w:t>
      </w:r>
      <w:r w:rsidRPr="00F23FDF">
        <w:rPr>
          <w:rFonts w:cs="Calibri"/>
        </w:rPr>
        <w:t>škole s dostatečným předstihem před termínem zápisu seznam dětí. Seznam obsahuje vždy jméno, popřípadě jména, a příjmení, datum narození a adresu místa trvalého pobytu dítěte, v případě cizince místo pobytu dítěte. O přijetí dítěte uvedeného v </w:t>
      </w:r>
      <w:proofErr w:type="spellStart"/>
      <w:r w:rsidRPr="00F23FDF">
        <w:rPr>
          <w:rFonts w:cs="Calibri"/>
        </w:rPr>
        <w:t>ust</w:t>
      </w:r>
      <w:proofErr w:type="spellEnd"/>
      <w:r w:rsidRPr="00F23FDF">
        <w:rPr>
          <w:rFonts w:cs="Calibri"/>
        </w:rPr>
        <w:t xml:space="preserve">. § 16 odst. </w:t>
      </w:r>
      <w:proofErr w:type="gramStart"/>
      <w:r w:rsidRPr="00F23FDF">
        <w:rPr>
          <w:rFonts w:cs="Calibri"/>
        </w:rPr>
        <w:t>9  ŠZ</w:t>
      </w:r>
      <w:proofErr w:type="gramEnd"/>
      <w:r w:rsidRPr="00F23FDF">
        <w:rPr>
          <w:rFonts w:cs="Calibri"/>
        </w:rPr>
        <w:t xml:space="preserve"> rozhodne ředitel mateřské školy na základě písemného vyjádření školského poradenského zařízení, popřípadě také registrujícího lékaře. </w:t>
      </w:r>
    </w:p>
    <w:p w:rsidR="00F23FDF" w:rsidRPr="00F23FDF" w:rsidRDefault="00F23FDF" w:rsidP="00F23FDF">
      <w:pPr>
        <w:overflowPunct w:val="0"/>
        <w:autoSpaceDE w:val="0"/>
        <w:autoSpaceDN w:val="0"/>
        <w:adjustRightInd w:val="0"/>
        <w:spacing w:after="0" w:line="360" w:lineRule="auto"/>
        <w:ind w:firstLine="708"/>
        <w:jc w:val="both"/>
        <w:textAlignment w:val="baseline"/>
        <w:rPr>
          <w:rFonts w:cs="Calibri"/>
          <w:bCs/>
        </w:rPr>
      </w:pPr>
      <w:r w:rsidRPr="00F23FDF">
        <w:rPr>
          <w:rFonts w:eastAsia="Times New Roman" w:cs="Calibri"/>
          <w:lang w:eastAsia="cs-CZ"/>
        </w:rPr>
        <w:t>Dále rodiče upozorňujeme, že na základě občanského zákona č. 89/2012 Sb., občanský zákoník, ve znění pozdějších předpisů mají r</w:t>
      </w:r>
      <w:r w:rsidRPr="00F23FDF">
        <w:rPr>
          <w:rFonts w:cs="Calibri"/>
          <w:bCs/>
        </w:rPr>
        <w:t xml:space="preserve">odiče povinnost a právo zastupovat dítě při právních jednáních, ke kterým není právně způsobilé. Při právním jednání vůči dítěti, které není způsobilé ve věci samostatně právně jednat, postačí k jednání jen jeden z rodičů jako zák. zástupce dítěte, který bude jednat s třetí stranou (tj. s naší školou). </w:t>
      </w:r>
    </w:p>
    <w:p w:rsidR="00F23FDF" w:rsidRPr="00F23FDF" w:rsidRDefault="00F23FDF" w:rsidP="00F23FDF">
      <w:pPr>
        <w:overflowPunct w:val="0"/>
        <w:autoSpaceDE w:val="0"/>
        <w:autoSpaceDN w:val="0"/>
        <w:adjustRightInd w:val="0"/>
        <w:spacing w:after="0" w:line="360" w:lineRule="auto"/>
        <w:jc w:val="both"/>
        <w:textAlignment w:val="baseline"/>
        <w:rPr>
          <w:rFonts w:cs="Calibri"/>
          <w:b/>
          <w:bCs/>
        </w:rPr>
      </w:pPr>
      <w:r w:rsidRPr="00F23FDF">
        <w:rPr>
          <w:rFonts w:cs="Calibri"/>
          <w:b/>
          <w:bCs/>
        </w:rPr>
        <w:t>Jedná-li jeden z rodičů v záležitosti dítěte sám vůči třetí osobě /škola/, tak ta je v dobré víře, má se za to, že jedná se souhlasem druhého rodiče. Ale pozor – v případě, že by ve výše uvedené věci (</w:t>
      </w:r>
      <w:proofErr w:type="gramStart"/>
      <w:r w:rsidRPr="00F23FDF">
        <w:rPr>
          <w:rFonts w:cs="Calibri"/>
          <w:b/>
          <w:bCs/>
        </w:rPr>
        <w:t>PŠV)  vznikl</w:t>
      </w:r>
      <w:proofErr w:type="gramEnd"/>
      <w:r w:rsidRPr="00F23FDF">
        <w:rPr>
          <w:rFonts w:cs="Calibri"/>
          <w:b/>
          <w:bCs/>
        </w:rPr>
        <w:t xml:space="preserve"> </w:t>
      </w:r>
      <w:r w:rsidRPr="00F23FDF">
        <w:rPr>
          <w:rFonts w:eastAsia="Times New Roman" w:cs="Calibri"/>
          <w:b/>
          <w:bCs/>
          <w:lang w:eastAsia="cs-CZ"/>
        </w:rPr>
        <w:t xml:space="preserve">vzájemný nesoulad zákonných zástupců – třetí strana, tj. škola nebude dle </w:t>
      </w:r>
      <w:proofErr w:type="spellStart"/>
      <w:r w:rsidRPr="00F23FDF">
        <w:rPr>
          <w:rFonts w:eastAsia="Times New Roman" w:cs="Calibri"/>
          <w:b/>
          <w:bCs/>
          <w:lang w:eastAsia="cs-CZ"/>
        </w:rPr>
        <w:t>ust</w:t>
      </w:r>
      <w:proofErr w:type="spellEnd"/>
      <w:r w:rsidRPr="00F23FDF">
        <w:rPr>
          <w:rFonts w:eastAsia="Times New Roman" w:cs="Calibri"/>
          <w:b/>
          <w:bCs/>
          <w:lang w:eastAsia="cs-CZ"/>
        </w:rPr>
        <w:t xml:space="preserve">. § 32 NOZ přihlížet k projevu vůle žádného z nich a nebude řešit jejich interní komunikační rozpor. </w:t>
      </w:r>
    </w:p>
    <w:p w:rsidR="00F23FDF" w:rsidRPr="00F23FDF" w:rsidRDefault="00F23FDF" w:rsidP="00F23FDF">
      <w:pPr>
        <w:overflowPunct w:val="0"/>
        <w:autoSpaceDE w:val="0"/>
        <w:autoSpaceDN w:val="0"/>
        <w:adjustRightInd w:val="0"/>
        <w:spacing w:after="0" w:line="360" w:lineRule="auto"/>
        <w:ind w:firstLine="708"/>
        <w:jc w:val="both"/>
        <w:textAlignment w:val="baseline"/>
        <w:rPr>
          <w:rFonts w:eastAsia="Times New Roman" w:cs="Calibri"/>
          <w:bCs/>
          <w:lang w:eastAsia="cs-CZ"/>
        </w:rPr>
      </w:pPr>
      <w:r w:rsidRPr="00F23FDF">
        <w:rPr>
          <w:rFonts w:eastAsia="Times New Roman" w:cs="Calibri"/>
          <w:bCs/>
          <w:lang w:eastAsia="cs-CZ"/>
        </w:rPr>
        <w:t xml:space="preserve">Nedohodnou-li se rodiče v dané záležitosti, která je pro dítě významná, zejména se zřetelem k jeho zájmu, rozhodne jedině soud na návrh jednoho z rodičů – do doby, kdy v dané věci rozhodne soud, škola v žádném případě do rozhodnutí soudu nebude o přijetí či nepřijetí rozhodovat. </w:t>
      </w:r>
    </w:p>
    <w:p w:rsidR="00F23FDF" w:rsidRPr="00F23FDF" w:rsidRDefault="00F23FDF" w:rsidP="00F23FDF">
      <w:pPr>
        <w:overflowPunct w:val="0"/>
        <w:autoSpaceDE w:val="0"/>
        <w:autoSpaceDN w:val="0"/>
        <w:adjustRightInd w:val="0"/>
        <w:spacing w:after="0" w:line="360" w:lineRule="auto"/>
        <w:ind w:firstLine="708"/>
        <w:jc w:val="both"/>
        <w:textAlignment w:val="baseline"/>
        <w:rPr>
          <w:rFonts w:eastAsia="Times New Roman" w:cs="Calibri"/>
          <w:b/>
          <w:bCs/>
          <w:lang w:eastAsia="cs-CZ"/>
        </w:rPr>
      </w:pPr>
      <w:r w:rsidRPr="00F23FDF">
        <w:rPr>
          <w:rFonts w:eastAsia="Times New Roman" w:cs="Calibri"/>
          <w:bCs/>
          <w:lang w:eastAsia="cs-CZ"/>
        </w:rPr>
        <w:t>Správní řízení se ve věci přijetí formou usnesení v souladu s </w:t>
      </w:r>
      <w:proofErr w:type="spellStart"/>
      <w:r w:rsidRPr="00F23FDF">
        <w:rPr>
          <w:rFonts w:eastAsia="Times New Roman" w:cs="Calibri"/>
          <w:bCs/>
          <w:lang w:eastAsia="cs-CZ"/>
        </w:rPr>
        <w:t>ust</w:t>
      </w:r>
      <w:proofErr w:type="spellEnd"/>
      <w:r w:rsidRPr="00F23FDF">
        <w:rPr>
          <w:rFonts w:eastAsia="Times New Roman" w:cs="Calibri"/>
          <w:bCs/>
          <w:lang w:eastAsia="cs-CZ"/>
        </w:rPr>
        <w:t xml:space="preserve">. § 64 odst. 1 písm. c) přeruší, popř.  dle </w:t>
      </w:r>
      <w:proofErr w:type="spellStart"/>
      <w:r w:rsidRPr="00F23FDF">
        <w:rPr>
          <w:rFonts w:eastAsia="Times New Roman" w:cs="Calibri"/>
          <w:bCs/>
          <w:lang w:eastAsia="cs-CZ"/>
        </w:rPr>
        <w:t>ust</w:t>
      </w:r>
      <w:proofErr w:type="spellEnd"/>
      <w:r w:rsidRPr="00F23FDF">
        <w:rPr>
          <w:rFonts w:eastAsia="Times New Roman" w:cs="Calibri"/>
          <w:bCs/>
          <w:lang w:eastAsia="cs-CZ"/>
        </w:rPr>
        <w:t>. § 66 odst. 1) zákona č. 500/2004 Sb., správního řádu zastaví a ředitel/</w:t>
      </w:r>
      <w:proofErr w:type="spellStart"/>
      <w:r w:rsidRPr="00F23FDF">
        <w:rPr>
          <w:rFonts w:eastAsia="Times New Roman" w:cs="Calibri"/>
          <w:bCs/>
          <w:lang w:eastAsia="cs-CZ"/>
        </w:rPr>
        <w:t>ka</w:t>
      </w:r>
      <w:proofErr w:type="spellEnd"/>
      <w:r w:rsidRPr="00F23FDF">
        <w:rPr>
          <w:rFonts w:eastAsia="Times New Roman" w:cs="Calibri"/>
          <w:bCs/>
          <w:lang w:eastAsia="cs-CZ"/>
        </w:rPr>
        <w:t xml:space="preserve"> školy odkáže rodiče v souladu s </w:t>
      </w:r>
      <w:proofErr w:type="spellStart"/>
      <w:r w:rsidRPr="00F23FDF">
        <w:rPr>
          <w:rFonts w:eastAsia="Times New Roman" w:cs="Calibri"/>
          <w:bCs/>
          <w:lang w:eastAsia="cs-CZ"/>
        </w:rPr>
        <w:t>ust</w:t>
      </w:r>
      <w:proofErr w:type="spellEnd"/>
      <w:r w:rsidRPr="00F23FDF">
        <w:rPr>
          <w:rFonts w:eastAsia="Times New Roman" w:cs="Calibri"/>
          <w:bCs/>
          <w:lang w:eastAsia="cs-CZ"/>
        </w:rPr>
        <w:t>. § 877 NOZ na soud, tak jak předem uvedeno.</w:t>
      </w:r>
    </w:p>
    <w:p w:rsidR="00F23FDF" w:rsidRPr="00F23FDF" w:rsidRDefault="00F23FDF" w:rsidP="00F23FDF">
      <w:pPr>
        <w:overflowPunct w:val="0"/>
        <w:autoSpaceDE w:val="0"/>
        <w:autoSpaceDN w:val="0"/>
        <w:adjustRightInd w:val="0"/>
        <w:spacing w:after="0" w:line="360" w:lineRule="auto"/>
        <w:ind w:firstLine="360"/>
        <w:jc w:val="both"/>
        <w:textAlignment w:val="baseline"/>
        <w:rPr>
          <w:rFonts w:eastAsia="Times New Roman" w:cs="Calibri"/>
          <w:lang w:eastAsia="cs-CZ"/>
        </w:rPr>
      </w:pPr>
      <w:r w:rsidRPr="00F23FDF">
        <w:rPr>
          <w:rFonts w:eastAsia="Times New Roman" w:cs="Calibri"/>
          <w:lang w:eastAsia="cs-CZ"/>
        </w:rPr>
        <w:t xml:space="preserve">Všeobecně – </w:t>
      </w:r>
      <w:bookmarkStart w:id="1" w:name="_Hlk160200294"/>
      <w:r w:rsidRPr="00F23FDF">
        <w:rPr>
          <w:rFonts w:eastAsia="Times New Roman" w:cs="Calibri"/>
          <w:lang w:eastAsia="cs-CZ"/>
        </w:rPr>
        <w:t xml:space="preserve">o přijetí rozhodne ředitel/ředitelka školy ve správním řízení. Podle školského zákona se rozhodnutí o přijetí oznamuje </w:t>
      </w:r>
      <w:proofErr w:type="gramStart"/>
      <w:r w:rsidRPr="00F23FDF">
        <w:rPr>
          <w:rFonts w:eastAsia="Times New Roman" w:cs="Calibri"/>
          <w:lang w:eastAsia="cs-CZ"/>
        </w:rPr>
        <w:t>tímto  způsobem</w:t>
      </w:r>
      <w:proofErr w:type="gramEnd"/>
    </w:p>
    <w:p w:rsidR="00F23FDF" w:rsidRPr="00F23FDF" w:rsidRDefault="00F23FDF" w:rsidP="00F23FDF">
      <w:pPr>
        <w:numPr>
          <w:ilvl w:val="0"/>
          <w:numId w:val="1"/>
        </w:num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zveřejněním seznamu přijatých dětí na přístupném místě ve škole (na vstupních dveřích do MŠ)</w:t>
      </w:r>
    </w:p>
    <w:p w:rsidR="00F23FDF" w:rsidRPr="00F23FDF" w:rsidRDefault="00F23FDF" w:rsidP="00F23FDF">
      <w:pPr>
        <w:numPr>
          <w:ilvl w:val="0"/>
          <w:numId w:val="1"/>
        </w:num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 xml:space="preserve"> a na webových stránkách školy v sekci </w:t>
      </w:r>
      <w:r w:rsidR="00296ED4">
        <w:rPr>
          <w:rFonts w:eastAsia="Times New Roman" w:cs="Calibri"/>
          <w:lang w:eastAsia="cs-CZ"/>
        </w:rPr>
        <w:t>www.zs</w:t>
      </w:r>
      <w:r w:rsidRPr="00F23FDF">
        <w:rPr>
          <w:rFonts w:eastAsia="Times New Roman" w:cs="Calibri"/>
          <w:lang w:eastAsia="cs-CZ"/>
        </w:rPr>
        <w:t>lisov</w:t>
      </w:r>
      <w:r w:rsidR="00296ED4">
        <w:rPr>
          <w:rFonts w:eastAsia="Times New Roman" w:cs="Calibri"/>
          <w:lang w:eastAsia="cs-CZ"/>
        </w:rPr>
        <w:t>.cz</w:t>
      </w:r>
      <w:r w:rsidRPr="00F23FDF">
        <w:rPr>
          <w:rFonts w:eastAsia="Times New Roman" w:cs="Calibri"/>
          <w:lang w:eastAsia="cs-CZ"/>
        </w:rPr>
        <w:t>/ms/zapis</w:t>
      </w:r>
    </w:p>
    <w:p w:rsidR="00F23FDF" w:rsidRPr="00F23FDF" w:rsidRDefault="00F23FDF" w:rsidP="00F23FDF">
      <w:pPr>
        <w:numPr>
          <w:ilvl w:val="0"/>
          <w:numId w:val="1"/>
        </w:numPr>
        <w:overflowPunct w:val="0"/>
        <w:autoSpaceDE w:val="0"/>
        <w:autoSpaceDN w:val="0"/>
        <w:adjustRightInd w:val="0"/>
        <w:spacing w:after="0" w:line="360" w:lineRule="auto"/>
        <w:jc w:val="both"/>
        <w:textAlignment w:val="baseline"/>
        <w:rPr>
          <w:rFonts w:eastAsia="Times New Roman" w:cs="Calibri"/>
          <w:lang w:eastAsia="cs-CZ"/>
        </w:rPr>
      </w:pPr>
      <w:r w:rsidRPr="00F23FDF">
        <w:rPr>
          <w:rFonts w:cs="Calibri"/>
        </w:rPr>
        <w:t>nepřijatým uchazečům (zákon.</w:t>
      </w:r>
      <w:r>
        <w:rPr>
          <w:rFonts w:cs="Calibri"/>
        </w:rPr>
        <w:t xml:space="preserve"> </w:t>
      </w:r>
      <w:r w:rsidRPr="00F23FDF">
        <w:rPr>
          <w:rFonts w:cs="Calibri"/>
        </w:rPr>
        <w:t>zástupci nezletilého – nepřijatého žadatele) se odesílá rozhodnutí o nepřijetí nebo je předáno do vlastních rukou.</w:t>
      </w: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p>
    <w:p w:rsidR="00F23FDF" w:rsidRPr="00F23FDF" w:rsidRDefault="006553B9" w:rsidP="00F23FDF">
      <w:pPr>
        <w:overflowPunct w:val="0"/>
        <w:autoSpaceDE w:val="0"/>
        <w:autoSpaceDN w:val="0"/>
        <w:adjustRightInd w:val="0"/>
        <w:spacing w:after="0" w:line="360" w:lineRule="auto"/>
        <w:ind w:firstLine="360"/>
        <w:jc w:val="both"/>
        <w:textAlignment w:val="baseline"/>
        <w:rPr>
          <w:rFonts w:eastAsia="Times New Roman" w:cs="Calibri"/>
          <w:lang w:eastAsia="cs-CZ"/>
        </w:rPr>
      </w:pPr>
      <w:r>
        <w:rPr>
          <w:rFonts w:eastAsia="Times New Roman" w:cs="Calibri"/>
          <w:lang w:eastAsia="cs-CZ"/>
        </w:rPr>
        <w:lastRenderedPageBreak/>
        <w:t xml:space="preserve">Lhůta pro ukončení správního řízeni je 30 dnů od podání žádosti. </w:t>
      </w:r>
      <w:r w:rsidRPr="00F23FDF">
        <w:rPr>
          <w:rFonts w:eastAsia="Times New Roman" w:cs="Calibri"/>
          <w:lang w:eastAsia="cs-CZ"/>
        </w:rPr>
        <w:t>Seznam přijatých dětí bude zveřejněn oběma způsoby nejméně po dobu 15 dnů</w:t>
      </w:r>
      <w:r w:rsidR="009B6BE1">
        <w:rPr>
          <w:rFonts w:eastAsia="Times New Roman" w:cs="Calibri"/>
          <w:lang w:eastAsia="cs-CZ"/>
        </w:rPr>
        <w:t>.</w:t>
      </w:r>
    </w:p>
    <w:p w:rsidR="00F23FDF" w:rsidRPr="00F23FDF" w:rsidRDefault="00F23FDF" w:rsidP="00F23FDF">
      <w:pPr>
        <w:overflowPunct w:val="0"/>
        <w:autoSpaceDE w:val="0"/>
        <w:autoSpaceDN w:val="0"/>
        <w:adjustRightInd w:val="0"/>
        <w:spacing w:after="0" w:line="360" w:lineRule="auto"/>
        <w:ind w:firstLine="360"/>
        <w:jc w:val="both"/>
        <w:textAlignment w:val="baseline"/>
        <w:rPr>
          <w:rFonts w:eastAsia="Times New Roman" w:cs="Calibri"/>
          <w:lang w:eastAsia="cs-CZ"/>
        </w:rPr>
      </w:pPr>
      <w:r w:rsidRPr="00F23FDF">
        <w:rPr>
          <w:rFonts w:eastAsia="Times New Roman" w:cs="Calibri"/>
          <w:lang w:eastAsia="cs-CZ"/>
        </w:rPr>
        <w:t>V seznamu nemohou být uvedena jména, děti zde budou uvedeny pod registračními čísly, které obdržíte při zápisu do MŠ. O přijetí vašeho dítěte bude v souladu s § 67 odst. 2 zákona č. 500/2004 Sb., správního řádu vyhotoveno písemné rozhodnutí, které bude součástí spisu Vašeho dítěte ve škole. Přijatým dětem nebude rozhodnutí v písemné podobě doručováno, můžete ale písemně požádat o jeho vydání.  Rozhodnutí o nepřijetí ke vzdělávání bude zák. zástupci</w:t>
      </w:r>
      <w:bookmarkEnd w:id="1"/>
      <w:r w:rsidRPr="00F23FDF">
        <w:rPr>
          <w:rFonts w:eastAsia="Times New Roman" w:cs="Calibri"/>
          <w:lang w:eastAsia="cs-CZ"/>
        </w:rPr>
        <w:t xml:space="preserve"> zasláno DS, popř. doporučeným dopisem s dodejkou v písemné podobě.</w:t>
      </w: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Lišov dne:</w:t>
      </w: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 xml:space="preserve">                                                                               hranaté razítko</w:t>
      </w: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t>………………………………………………………..</w:t>
      </w:r>
    </w:p>
    <w:p w:rsidR="00F23FDF" w:rsidRPr="00F23FDF"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r>
      <w:r w:rsidRPr="00F23FDF">
        <w:rPr>
          <w:rFonts w:eastAsia="Times New Roman" w:cs="Calibri"/>
          <w:lang w:eastAsia="cs-CZ"/>
        </w:rPr>
        <w:tab/>
        <w:t>Mgr. Monika Hrdinová</w:t>
      </w:r>
    </w:p>
    <w:p w:rsidR="00F23FDF" w:rsidRPr="007A1835" w:rsidRDefault="00F23FDF" w:rsidP="00F23FDF">
      <w:pPr>
        <w:overflowPunct w:val="0"/>
        <w:autoSpaceDE w:val="0"/>
        <w:autoSpaceDN w:val="0"/>
        <w:adjustRightInd w:val="0"/>
        <w:spacing w:after="0" w:line="360" w:lineRule="auto"/>
        <w:jc w:val="both"/>
        <w:textAlignment w:val="baseline"/>
        <w:rPr>
          <w:rFonts w:eastAsia="Times New Roman" w:cs="Calibri"/>
          <w:lang w:eastAsia="cs-CZ"/>
        </w:rPr>
      </w:pPr>
      <w:r w:rsidRPr="00F23FDF">
        <w:rPr>
          <w:rFonts w:eastAsia="Times New Roman" w:cs="Calibri"/>
          <w:lang w:eastAsia="cs-CZ"/>
        </w:rPr>
        <w:t xml:space="preserve">                                                                                                                   ředitelka školy</w:t>
      </w:r>
    </w:p>
    <w:p w:rsidR="00F23FDF" w:rsidRPr="007A1835" w:rsidRDefault="00F23FDF" w:rsidP="00F23FDF">
      <w:pPr>
        <w:overflowPunct w:val="0"/>
        <w:autoSpaceDE w:val="0"/>
        <w:autoSpaceDN w:val="0"/>
        <w:adjustRightInd w:val="0"/>
        <w:spacing w:after="0" w:line="360" w:lineRule="auto"/>
        <w:jc w:val="both"/>
        <w:textAlignment w:val="baseline"/>
        <w:rPr>
          <w:rFonts w:cs="Calibri"/>
          <w:b/>
          <w:bCs/>
          <w:color w:val="000000"/>
        </w:rPr>
      </w:pPr>
    </w:p>
    <w:p w:rsidR="00F23FDF" w:rsidRPr="007A1835" w:rsidRDefault="00F23FDF" w:rsidP="00F23FDF">
      <w:pPr>
        <w:overflowPunct w:val="0"/>
        <w:autoSpaceDE w:val="0"/>
        <w:autoSpaceDN w:val="0"/>
        <w:adjustRightInd w:val="0"/>
        <w:spacing w:after="0" w:line="360" w:lineRule="auto"/>
        <w:jc w:val="both"/>
        <w:textAlignment w:val="baseline"/>
        <w:rPr>
          <w:rFonts w:cs="Calibri"/>
          <w:b/>
          <w:bCs/>
          <w:color w:val="000000"/>
        </w:rPr>
      </w:pPr>
    </w:p>
    <w:p w:rsidR="00826CBC" w:rsidRDefault="00826CBC"/>
    <w:sectPr w:rsidR="00826C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805" w:rsidRDefault="006C5805" w:rsidP="00C36838">
      <w:pPr>
        <w:spacing w:after="0" w:line="240" w:lineRule="auto"/>
      </w:pPr>
      <w:r>
        <w:separator/>
      </w:r>
    </w:p>
  </w:endnote>
  <w:endnote w:type="continuationSeparator" w:id="0">
    <w:p w:rsidR="006C5805" w:rsidRDefault="006C5805" w:rsidP="00C3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C368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C36838">
    <w:pPr>
      <w:pStyle w:val="Zpat"/>
    </w:pPr>
    <w:r w:rsidRPr="00C36838">
      <w:rPr>
        <w:noProof/>
        <w:lang w:eastAsia="cs-CZ"/>
      </w:rPr>
      <w:drawing>
        <wp:inline distT="0" distB="0" distL="0" distR="0">
          <wp:extent cx="5760720" cy="704725"/>
          <wp:effectExtent l="0" t="0" r="0" b="635"/>
          <wp:docPr id="2" name="Obrázek 2" descr="C:\Users\zastupce\Desktop\zástupce neu\Loga\hlavicka-spodni-cerna-zastup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stupce\Desktop\zástupce neu\Loga\hlavicka-spodni-cerna-zastupc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C368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805" w:rsidRDefault="006C5805" w:rsidP="00C36838">
      <w:pPr>
        <w:spacing w:after="0" w:line="240" w:lineRule="auto"/>
      </w:pPr>
      <w:r>
        <w:separator/>
      </w:r>
    </w:p>
  </w:footnote>
  <w:footnote w:type="continuationSeparator" w:id="0">
    <w:p w:rsidR="006C5805" w:rsidRDefault="006C5805" w:rsidP="00C3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C368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681E11">
    <w:pPr>
      <w:pStyle w:val="Zhlav"/>
    </w:pPr>
    <w:r w:rsidRPr="00681E11">
      <w:rPr>
        <w:noProof/>
        <w:lang w:eastAsia="cs-CZ"/>
      </w:rPr>
      <w:drawing>
        <wp:inline distT="0" distB="0" distL="0" distR="0">
          <wp:extent cx="5760720" cy="1182616"/>
          <wp:effectExtent l="0" t="0" r="0" b="0"/>
          <wp:docPr id="3" name="Obrázek 3" descr="C:\Users\zastupce\Desktop\zástupce neu\Loga\hlavička horní barva neutrá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stupce\Desktop\zástupce neu\Loga\hlavička horní barva neutrá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26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38" w:rsidRDefault="00C368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7D21"/>
    <w:multiLevelType w:val="hybridMultilevel"/>
    <w:tmpl w:val="C7FA61D6"/>
    <w:lvl w:ilvl="0" w:tplc="663810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63EE6707"/>
    <w:multiLevelType w:val="hybridMultilevel"/>
    <w:tmpl w:val="859E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38"/>
    <w:rsid w:val="001B0954"/>
    <w:rsid w:val="00296ED4"/>
    <w:rsid w:val="003E6583"/>
    <w:rsid w:val="003F4B33"/>
    <w:rsid w:val="004768A4"/>
    <w:rsid w:val="004D541A"/>
    <w:rsid w:val="00633378"/>
    <w:rsid w:val="006553B9"/>
    <w:rsid w:val="00681E11"/>
    <w:rsid w:val="00687603"/>
    <w:rsid w:val="006C5805"/>
    <w:rsid w:val="00826CBC"/>
    <w:rsid w:val="00960FF1"/>
    <w:rsid w:val="009B6BE1"/>
    <w:rsid w:val="00B456AC"/>
    <w:rsid w:val="00C36838"/>
    <w:rsid w:val="00E668C3"/>
    <w:rsid w:val="00F0265B"/>
    <w:rsid w:val="00F23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178EF"/>
  <w15:chartTrackingRefBased/>
  <w15:docId w15:val="{571872D8-0111-4C94-9ED6-8884DD64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3FD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68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838"/>
  </w:style>
  <w:style w:type="paragraph" w:styleId="Zpat">
    <w:name w:val="footer"/>
    <w:basedOn w:val="Normln"/>
    <w:link w:val="ZpatChar"/>
    <w:uiPriority w:val="99"/>
    <w:unhideWhenUsed/>
    <w:rsid w:val="00C36838"/>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838"/>
  </w:style>
  <w:style w:type="paragraph" w:styleId="Odstavecseseznamem">
    <w:name w:val="List Paragraph"/>
    <w:basedOn w:val="Normln"/>
    <w:uiPriority w:val="34"/>
    <w:qFormat/>
    <w:rsid w:val="00F2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1175</Words>
  <Characters>6933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dc:creator>
  <cp:keywords/>
  <dc:description/>
  <cp:lastModifiedBy>Irena Hohenbergerová</cp:lastModifiedBy>
  <cp:revision>6</cp:revision>
  <dcterms:created xsi:type="dcterms:W3CDTF">2024-02-19T13:02:00Z</dcterms:created>
  <dcterms:modified xsi:type="dcterms:W3CDTF">2025-02-18T08:09:00Z</dcterms:modified>
</cp:coreProperties>
</file>